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67563" w:rsidRDefault="00175783" w:rsidP="00D67563">
      <w:pPr>
        <w:spacing w:after="0"/>
        <w:jc w:val="center"/>
        <w:rPr>
          <w:szCs w:val="24"/>
        </w:rPr>
      </w:pPr>
    </w:p>
    <w:p w:rsidR="00175783" w:rsidRPr="00D67563" w:rsidRDefault="00175783" w:rsidP="00D67563">
      <w:pPr>
        <w:spacing w:after="0"/>
        <w:jc w:val="center"/>
        <w:rPr>
          <w:szCs w:val="24"/>
        </w:rPr>
      </w:pPr>
      <w:bookmarkStart w:id="0" w:name="_GoBack"/>
      <w:bookmarkEnd w:id="0"/>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175783" w:rsidRPr="00D67563" w:rsidRDefault="00175783" w:rsidP="00D67563">
      <w:pPr>
        <w:spacing w:after="0"/>
        <w:jc w:val="center"/>
        <w:rPr>
          <w:szCs w:val="24"/>
        </w:rPr>
      </w:pPr>
    </w:p>
    <w:p w:rsidR="00D53B8C" w:rsidRPr="00D67563" w:rsidRDefault="004B7138" w:rsidP="00D67563">
      <w:pPr>
        <w:spacing w:after="0"/>
        <w:jc w:val="center"/>
        <w:rPr>
          <w:szCs w:val="24"/>
        </w:rPr>
      </w:pPr>
      <w:r w:rsidRPr="00D67563">
        <w:rPr>
          <w:szCs w:val="24"/>
        </w:rPr>
        <w:t>Healthcare Operations</w:t>
      </w:r>
    </w:p>
    <w:p w:rsidR="00790ECD" w:rsidRPr="00D67563" w:rsidRDefault="00175783" w:rsidP="00D67563">
      <w:pPr>
        <w:spacing w:after="0"/>
        <w:jc w:val="center"/>
        <w:rPr>
          <w:szCs w:val="24"/>
        </w:rPr>
      </w:pPr>
      <w:r w:rsidRPr="00D67563">
        <w:rPr>
          <w:szCs w:val="24"/>
        </w:rPr>
        <w:t>Student’s Name</w:t>
      </w:r>
    </w:p>
    <w:p w:rsidR="00175783" w:rsidRPr="00D67563" w:rsidRDefault="00175783" w:rsidP="00D67563">
      <w:pPr>
        <w:spacing w:after="0"/>
        <w:jc w:val="center"/>
        <w:rPr>
          <w:szCs w:val="24"/>
        </w:rPr>
      </w:pPr>
      <w:r w:rsidRPr="00D67563">
        <w:rPr>
          <w:szCs w:val="24"/>
        </w:rPr>
        <w:t>Institution</w:t>
      </w:r>
    </w:p>
    <w:p w:rsidR="005E1C46" w:rsidRPr="00D67563" w:rsidRDefault="005E1C46" w:rsidP="00D67563">
      <w:pPr>
        <w:spacing w:after="0"/>
        <w:jc w:val="center"/>
        <w:rPr>
          <w:szCs w:val="24"/>
        </w:rPr>
      </w:pPr>
      <w:r w:rsidRPr="00D67563">
        <w:rPr>
          <w:szCs w:val="24"/>
        </w:rPr>
        <w:t>Date</w:t>
      </w:r>
    </w:p>
    <w:p w:rsidR="00175783" w:rsidRPr="00D67563" w:rsidRDefault="00175783" w:rsidP="00D67563">
      <w:pPr>
        <w:spacing w:after="0"/>
        <w:rPr>
          <w:szCs w:val="24"/>
        </w:rPr>
      </w:pPr>
      <w:r w:rsidRPr="00D67563">
        <w:rPr>
          <w:szCs w:val="24"/>
        </w:rPr>
        <w:br w:type="page"/>
      </w:r>
    </w:p>
    <w:p w:rsidR="004B7138" w:rsidRPr="00D67563" w:rsidRDefault="004B7138" w:rsidP="00D67563">
      <w:pPr>
        <w:spacing w:after="0"/>
        <w:ind w:firstLine="720"/>
        <w:jc w:val="center"/>
        <w:rPr>
          <w:szCs w:val="24"/>
        </w:rPr>
      </w:pPr>
      <w:r w:rsidRPr="00D67563">
        <w:rPr>
          <w:szCs w:val="24"/>
        </w:rPr>
        <w:lastRenderedPageBreak/>
        <w:t>Healthcare Operations</w:t>
      </w:r>
    </w:p>
    <w:p w:rsidR="004B7138" w:rsidRPr="00D67563" w:rsidRDefault="00D67563" w:rsidP="00D67563">
      <w:pPr>
        <w:pStyle w:val="ListParagraph"/>
        <w:numPr>
          <w:ilvl w:val="0"/>
          <w:numId w:val="3"/>
        </w:numPr>
        <w:spacing w:after="0"/>
        <w:jc w:val="both"/>
        <w:rPr>
          <w:b/>
          <w:szCs w:val="24"/>
        </w:rPr>
      </w:pPr>
      <w:r w:rsidRPr="00D67563">
        <w:rPr>
          <w:b/>
          <w:color w:val="1D1D1D"/>
          <w:szCs w:val="24"/>
          <w:shd w:val="clear" w:color="auto" w:fill="FFFFFF"/>
        </w:rPr>
        <w:t>Select a service line within your individual organization. Identify and discuss the alternative strategic options to consider. As you consider the strategic options, discuss the process of evaluating strategic alternatives. (My organization is UCLA Health) </w:t>
      </w:r>
    </w:p>
    <w:p w:rsidR="004B7138" w:rsidRPr="00D67563" w:rsidRDefault="004B7138" w:rsidP="00D67563">
      <w:pPr>
        <w:spacing w:after="0"/>
        <w:ind w:firstLine="720"/>
        <w:rPr>
          <w:szCs w:val="24"/>
        </w:rPr>
      </w:pPr>
      <w:r w:rsidRPr="00D67563">
        <w:rPr>
          <w:szCs w:val="24"/>
        </w:rPr>
        <w:t>A people's delivery line used in the UCLA organization is useful in making sure of the treatment processes of patients (Clarke Et al., 2016).  The alternative strategy of creating promotions is useful in awareness and treatment. The developments of eliminating diseases assist the community from not being attacked as well as die from harmful diseases. The organization benefits through being able to combat diseases through screening and also making sure people live for long, even after having been diagnosed. The number of people dying would get reduced, and this is a significant benefit to the organization. The interest of the community is harmonious to the interests of the American Cancer Society because cancer eradication is the primary goal of the two parties. Diseases like cancer are one of the main scourges that have been killing people hence the need to be battled collectively.</w:t>
      </w:r>
    </w:p>
    <w:p w:rsidR="004B7138" w:rsidRPr="00D67563" w:rsidRDefault="004B7138" w:rsidP="00D67563">
      <w:pPr>
        <w:spacing w:after="0"/>
        <w:ind w:firstLine="720"/>
        <w:rPr>
          <w:szCs w:val="24"/>
        </w:rPr>
      </w:pPr>
      <w:r w:rsidRPr="00D67563">
        <w:rPr>
          <w:szCs w:val="24"/>
        </w:rPr>
        <w:t xml:space="preserve">The process of evaluating strategic alternatives for UCLA Health can get done through determining its decisive impact. All the ages of people who get offered healthcare plans can get determined (Clarke Et al., 2016). The suggestion of all the patients would get used in understanding the critical impact the healthcare alternatives have on them. The importance of healthcare alternatives would play an essential role in understanding the best choice of treatment. The alternative options of healthcare provided by UCLA Health can get used in interpreting the decisive impact they have on people. The people's attitude towards healthcare alternatives is crucial in understanding their decision towards them. Secondly, the dynamic concept can get used to determine the goals and policies of alternative options of healthcare. Strategic </w:t>
      </w:r>
      <w:r w:rsidRPr="00D67563">
        <w:rPr>
          <w:szCs w:val="24"/>
        </w:rPr>
        <w:lastRenderedPageBreak/>
        <w:t xml:space="preserve">alternatives can get influenced by the use of the compelling theory that helps to create the success of the UCLA organization. UCLA hospitals can make sure appropriate medicinal treatment alternatives got designed for patients. The dynamic concept allows for the creation of goals that can get used in identifying treatment alternatives. </w:t>
      </w:r>
    </w:p>
    <w:p w:rsidR="004B7138" w:rsidRPr="00D67563" w:rsidRDefault="00D67563" w:rsidP="00D67563">
      <w:pPr>
        <w:pStyle w:val="ListParagraph"/>
        <w:numPr>
          <w:ilvl w:val="0"/>
          <w:numId w:val="3"/>
        </w:numPr>
        <w:spacing w:after="0"/>
        <w:rPr>
          <w:b/>
          <w:szCs w:val="24"/>
        </w:rPr>
      </w:pPr>
      <w:r w:rsidRPr="00D67563">
        <w:rPr>
          <w:b/>
          <w:color w:val="1D1D1D"/>
          <w:szCs w:val="24"/>
          <w:shd w:val="clear" w:color="auto" w:fill="FFFFFF"/>
        </w:rPr>
        <w:t>Evaluate the DaVita/Healthcare Partners acquisition. Identify the overall strategy of this acquisition. Discuss the short and long term strategy, and identify strategic options. </w:t>
      </w:r>
    </w:p>
    <w:p w:rsidR="004B7138" w:rsidRPr="00D67563" w:rsidRDefault="004B7138" w:rsidP="00D67563">
      <w:pPr>
        <w:spacing w:after="0"/>
        <w:ind w:firstLine="720"/>
        <w:rPr>
          <w:szCs w:val="24"/>
        </w:rPr>
      </w:pPr>
      <w:r w:rsidRPr="00D67563">
        <w:rPr>
          <w:szCs w:val="24"/>
        </w:rPr>
        <w:t xml:space="preserve">DaVita Medical Group's acquisition got done by the UnitedHealth Group at an amount of $4.3 billion. The Federal Trade Commission approved the acquisition process (Kaufman, 2018). The agreement reached by the federal agency will ensure UnitedHealth to dissociate from medical groups such as Las Vegas practice and HealthCare Partners of Nevada. The process would ensure that reduced market competition is created in all the healthcare provider companies to assist in selling medical plans. The purchase of DaVita Medical Group would get done through OptumCare because it would help in serving the majority of people in the US. DaVita acquisition would make sure 16 million patients got served in the entire health plan area. DaVita Medical Group practices in Colorado, Florida, California, Washington, and New Mexico. </w:t>
      </w:r>
    </w:p>
    <w:p w:rsidR="004B7138" w:rsidRPr="00D67563" w:rsidRDefault="004B7138" w:rsidP="00D67563">
      <w:pPr>
        <w:spacing w:after="0"/>
        <w:ind w:firstLine="720"/>
        <w:rPr>
          <w:szCs w:val="24"/>
        </w:rPr>
      </w:pPr>
      <w:r w:rsidRPr="00D67563">
        <w:rPr>
          <w:szCs w:val="24"/>
        </w:rPr>
        <w:t xml:space="preserve">The overall strategy of DaVita Medical Group's acquisition was to make sure a large population was accessed and provided with better healthcare plans (Kaufman, 2018). Improvement of healthcare plans within different states in the US formed the primary basis of DaVita's acquisition. The total cost of healthcare was to get reduced to the people and ensure they afford treatment processes. The management of healthcare processes would get increased amongst people. The acquisition process was to help in developing UnitedHealth that everybody </w:t>
      </w:r>
      <w:r w:rsidRPr="00D67563">
        <w:rPr>
          <w:szCs w:val="24"/>
        </w:rPr>
        <w:lastRenderedPageBreak/>
        <w:t xml:space="preserve">could access. The majority of the US people suffer from various forms of illnesses, and this led to the need for having subsidized healthcare. </w:t>
      </w:r>
    </w:p>
    <w:p w:rsidR="004B7138" w:rsidRPr="00D67563" w:rsidRDefault="004B7138" w:rsidP="00D67563">
      <w:pPr>
        <w:spacing w:after="0"/>
        <w:ind w:firstLine="720"/>
        <w:rPr>
          <w:szCs w:val="24"/>
        </w:rPr>
      </w:pPr>
      <w:r w:rsidRPr="00D67563">
        <w:rPr>
          <w:szCs w:val="24"/>
        </w:rPr>
        <w:t xml:space="preserve">The long term strategy of DaVita was to develop a reliable global integrated healthcare to people. Healthcare would help all people in different parts of the world through the branches of the company. The short term strategy was to ensure a proper healthcare provision got given to all the citizens of the US (Clarke Et al., 2016). The strategic options of DaVita Medical Groups were to come up with integrated care business development, stakeholder strategy, and enterprise strategy on healthcare reforms. </w:t>
      </w:r>
    </w:p>
    <w:p w:rsidR="004B7138" w:rsidRPr="00D67563" w:rsidRDefault="00D67563" w:rsidP="00D67563">
      <w:pPr>
        <w:pStyle w:val="ListParagraph"/>
        <w:numPr>
          <w:ilvl w:val="0"/>
          <w:numId w:val="3"/>
        </w:numPr>
        <w:spacing w:after="0"/>
        <w:rPr>
          <w:b/>
          <w:szCs w:val="24"/>
        </w:rPr>
      </w:pPr>
      <w:r w:rsidRPr="00D67563">
        <w:rPr>
          <w:b/>
          <w:color w:val="1D1D1D"/>
          <w:szCs w:val="24"/>
          <w:shd w:val="clear" w:color="auto" w:fill="FFFFFF"/>
        </w:rPr>
        <w:t>What do you think changes first, strategy or structure? After formulating your answer and making your case, argue the opposite position.</w:t>
      </w:r>
    </w:p>
    <w:p w:rsidR="004B7138" w:rsidRPr="00D67563" w:rsidRDefault="004B7138" w:rsidP="00D67563">
      <w:pPr>
        <w:spacing w:after="0"/>
        <w:ind w:firstLine="720"/>
        <w:rPr>
          <w:szCs w:val="24"/>
        </w:rPr>
      </w:pPr>
      <w:r w:rsidRPr="00D67563">
        <w:rPr>
          <w:szCs w:val="24"/>
        </w:rPr>
        <w:t xml:space="preserve">The policy of a company changes first, then the structure follows. It means that all the aspects of business regarding departments, divisions, and designation of work must be maintained. The changes in the strategy of a pharmaceutical company allow the majority of people to access the service providers (Kaufman, 2018). The policy of a business is concerned about the market areas, targeted customers, and services created to differentiate itself from other companies. The act of changing business strategies is significant in creating a large consumer base. The changes made on the structure of a business determine the productivity created. The optimization of strategy can get used in increasing the worthiness of a company within a region. Changing the approach of business allows for the structure to be replaced after that. The use of strategic management is essential in creating useful changes in the performance of a business. The changes in the strategy of activity lead to a change in the organizational structure. The changes within the formation of a company are in the form of accountability and making decisions. </w:t>
      </w:r>
    </w:p>
    <w:p w:rsidR="004B7138" w:rsidRPr="00D67563" w:rsidRDefault="004B7138" w:rsidP="00D67563">
      <w:pPr>
        <w:spacing w:after="0"/>
        <w:ind w:firstLine="720"/>
        <w:rPr>
          <w:szCs w:val="24"/>
        </w:rPr>
      </w:pPr>
      <w:r w:rsidRPr="00D67563">
        <w:rPr>
          <w:szCs w:val="24"/>
        </w:rPr>
        <w:lastRenderedPageBreak/>
        <w:t xml:space="preserve">When changes in structure come first followed by strategy, the business will realize that it has suddenly shifted in the wrong way. The process of changing structure before the approach leads to the creation of a powerful force that moves the business. A company may start recording losses before it becomes viable to make profits. The conformity of the business structure and strategy can never get maintained as a result of forcing procedures to follow the business structure. The changing of the fabric first would make the strategy to also change after a long time to fit into the organization's structure (Kominski, Nonzee, &amp; Sorensen, 2017). Most businesses end up taking a long time to adapt to the new structure created with the strategy got maintained. Therefore, changing the structure first is not appropriate in most businesses. </w:t>
      </w:r>
    </w:p>
    <w:p w:rsidR="004B7138" w:rsidRPr="00D67563" w:rsidRDefault="00D67563" w:rsidP="00D67563">
      <w:pPr>
        <w:pStyle w:val="ListParagraph"/>
        <w:numPr>
          <w:ilvl w:val="0"/>
          <w:numId w:val="3"/>
        </w:numPr>
        <w:spacing w:after="0"/>
        <w:rPr>
          <w:b/>
          <w:szCs w:val="24"/>
        </w:rPr>
      </w:pPr>
      <w:r w:rsidRPr="00D67563">
        <w:rPr>
          <w:b/>
          <w:color w:val="1D1D1D"/>
          <w:szCs w:val="24"/>
          <w:shd w:val="clear" w:color="auto" w:fill="FFFFFF"/>
        </w:rPr>
        <w:t>A significant provision of the Affordable Care Act is the creation of the health exchange marketplace. Research the number of people who have signed up for health insurance through the health exchange marketplace in your state. Discuss the financial opportunity and challenge of caring for the newly insured in your state. </w:t>
      </w:r>
    </w:p>
    <w:p w:rsidR="004B7138" w:rsidRPr="00D67563" w:rsidRDefault="004B7138" w:rsidP="00D67563">
      <w:pPr>
        <w:spacing w:after="0"/>
        <w:ind w:firstLine="720"/>
        <w:rPr>
          <w:szCs w:val="24"/>
        </w:rPr>
      </w:pPr>
      <w:r w:rsidRPr="00D67563">
        <w:rPr>
          <w:szCs w:val="24"/>
        </w:rPr>
        <w:t xml:space="preserve">In the state of California, the majority of people have signed up for health insurance through the exchange program. California authorized the state-run exchange of healthcare programs under the Affordable Care Act (Kominski, Nonzee, &amp; Sorensen, 2017). The health insurance programs offered have assisted patients in becoming proactive in accessing short and long-term health plans. An appropriate number of 1.5 million people are believed to have signed up for insurance exchange plans in California State. People can seek for medical services at any hospital within California State without any form of difficulty getting created. Better healthcare programs have got promoted in California State, with many people accessing the right healthcare. The state makes sure that the insurance plans got sold to anybody except for individual projects. The enrollment of people is essential in creating better healthcare provision </w:t>
      </w:r>
      <w:r w:rsidRPr="00D67563">
        <w:rPr>
          <w:szCs w:val="24"/>
        </w:rPr>
        <w:lastRenderedPageBreak/>
        <w:t xml:space="preserve">for all people in the state. It got believed that health insurance policies do not cover a population of 3 million. </w:t>
      </w:r>
    </w:p>
    <w:p w:rsidR="004B7138" w:rsidRPr="00D67563" w:rsidRDefault="004B7138" w:rsidP="00D67563">
      <w:pPr>
        <w:spacing w:after="0"/>
        <w:ind w:firstLine="720"/>
        <w:rPr>
          <w:szCs w:val="24"/>
        </w:rPr>
      </w:pPr>
      <w:r w:rsidRPr="00D67563">
        <w:rPr>
          <w:szCs w:val="24"/>
        </w:rPr>
        <w:t xml:space="preserve">Challenges associated with newly insured people tend to reduce the process of providing proper healthcare. Firstly, most of the new insured people lack enough money that can get used to purchasing individual health plans. The personal health plans consist of different levels that can get bought, but most newly insured patients cannot afford it. Most of the insured people in California are unemployed hence cannot afford payments of the medical plans (Kominski, Nonzee, &amp; Sorensen, 2017). Secondly, most of the insured people do not know how to access medical procedures. They tend to live life without understanding the importance of their health cover. The financial opportunity that exists within California State is the ability for every patient to get provided with health plans. The short and long term healthcare plans got offered to all the citizens with restrictions on purchase crated. The citizens can get free short and long term medical cover opportunities as a result of government assistance. </w:t>
      </w:r>
    </w:p>
    <w:p w:rsidR="004B7138" w:rsidRPr="00D67563" w:rsidRDefault="00D67563" w:rsidP="00D67563">
      <w:pPr>
        <w:pStyle w:val="ListParagraph"/>
        <w:numPr>
          <w:ilvl w:val="0"/>
          <w:numId w:val="3"/>
        </w:numPr>
        <w:spacing w:after="0"/>
        <w:jc w:val="both"/>
        <w:rPr>
          <w:b/>
          <w:szCs w:val="24"/>
        </w:rPr>
      </w:pPr>
      <w:r w:rsidRPr="00D67563">
        <w:rPr>
          <w:b/>
          <w:color w:val="1D1D1D"/>
          <w:szCs w:val="24"/>
          <w:shd w:val="clear" w:color="auto" w:fill="FFFFFF"/>
        </w:rPr>
        <w:t>Price transparency is crucial for healthcare consumers in an effort to manage healthcare costs. Based on the readings, discuss the benefits and challenges of achieving price transparency to further price reform.</w:t>
      </w:r>
    </w:p>
    <w:p w:rsidR="004B7138" w:rsidRPr="00D67563" w:rsidRDefault="004B7138" w:rsidP="00D67563">
      <w:pPr>
        <w:spacing w:after="0"/>
        <w:ind w:firstLine="720"/>
        <w:rPr>
          <w:szCs w:val="24"/>
        </w:rPr>
      </w:pPr>
      <w:r w:rsidRPr="00D67563">
        <w:rPr>
          <w:szCs w:val="24"/>
        </w:rPr>
        <w:t xml:space="preserve">Price transparency is significant in promoting increment in the number of insured American patients. The payments of hospital bills done by American people would get increased due to the transparency created by hospital management. The plans for creating appropriate price transparency are crucial in encouraging many in-patients and the increased purchase of medical cover. Prices of medical programs offered in various hospitals help enable most patients to get involved in accessing healthcare plans (Hilsenrath, Eakin &amp; Fischer, 2015). Patients can access the medical sites and make payments without fear of getting conned. Secondly, price </w:t>
      </w:r>
      <w:r w:rsidRPr="00D67563">
        <w:rPr>
          <w:szCs w:val="24"/>
        </w:rPr>
        <w:lastRenderedPageBreak/>
        <w:t xml:space="preserve">transparency allows accessibility to get enhanced by patients through shopping for available low-cost healthcare. Patients have the opportunity to shop for quality medical plans offered in various shops effectively. The data concerning the amount of money needed to pay for medical cover is vital. Quality healthcare plans can get efficiently purchased by many patients. Thirdly, price transparency assists in reducing the prices by the medical shops to compete systematically. The competition that exists amongst healthcare providers can get cut through the process of lowering the costs of medical cover. A large number of people get attracted to the shops that offer low pricing of medicine. </w:t>
      </w:r>
    </w:p>
    <w:p w:rsidR="004B7138" w:rsidRPr="00D67563" w:rsidRDefault="004B7138" w:rsidP="00D67563">
      <w:pPr>
        <w:spacing w:after="0"/>
        <w:ind w:firstLine="720"/>
        <w:rPr>
          <w:szCs w:val="24"/>
        </w:rPr>
      </w:pPr>
      <w:r w:rsidRPr="00D67563">
        <w:rPr>
          <w:szCs w:val="24"/>
        </w:rPr>
        <w:t xml:space="preserve">The challenges associated with price transparency have reduced its effectiveness in most organizations. First, most people believe that a reduction in the price of medicine means the low quality of healthcare (Hilsenrath, Eakin &amp; Fischer, 2015). The ratings of a quality service healthcare get done by determining their high rates. People tend to think there are inflated cots that have got increased in the low rates of medical cover. Secondly, price transparency has the challenge of creating a difficult time in locating information. Customers cannot view price information effectively to get acquainted with the cost of their medical coverage. Any form of change concerning price changes of medical cover cannot get promoted. </w:t>
      </w:r>
    </w:p>
    <w:p w:rsidR="00D67563" w:rsidRPr="00D67563" w:rsidRDefault="00D67563" w:rsidP="00D67563">
      <w:pPr>
        <w:spacing w:after="0"/>
        <w:rPr>
          <w:szCs w:val="24"/>
        </w:rPr>
      </w:pPr>
      <w:r w:rsidRPr="00D67563">
        <w:rPr>
          <w:szCs w:val="24"/>
        </w:rPr>
        <w:br w:type="page"/>
      </w:r>
    </w:p>
    <w:p w:rsidR="004B7138" w:rsidRPr="00D67563" w:rsidRDefault="004B7138" w:rsidP="00D67563">
      <w:pPr>
        <w:spacing w:after="0"/>
        <w:ind w:firstLine="720"/>
        <w:jc w:val="center"/>
        <w:rPr>
          <w:szCs w:val="24"/>
        </w:rPr>
      </w:pPr>
      <w:r w:rsidRPr="00D67563">
        <w:rPr>
          <w:szCs w:val="24"/>
        </w:rPr>
        <w:lastRenderedPageBreak/>
        <w:t>References</w:t>
      </w:r>
    </w:p>
    <w:p w:rsidR="004B7138" w:rsidRPr="00D67563" w:rsidRDefault="004B7138" w:rsidP="00D67563">
      <w:pPr>
        <w:spacing w:after="0"/>
        <w:ind w:left="720" w:hanging="720"/>
        <w:rPr>
          <w:szCs w:val="24"/>
        </w:rPr>
      </w:pPr>
      <w:r w:rsidRPr="00D67563">
        <w:rPr>
          <w:szCs w:val="24"/>
        </w:rPr>
        <w:t xml:space="preserve">Clarke, R. M., Jeffrey, J., Grossman, M., Strouse, T., Gitlin, M., &amp; Skootsky, S. A. (2016). Delivering on accountable care: lessons from a behavioral health program to improve access and outcomes. </w:t>
      </w:r>
      <w:r w:rsidRPr="00D67563">
        <w:rPr>
          <w:i/>
          <w:iCs/>
          <w:szCs w:val="24"/>
        </w:rPr>
        <w:t>Health Affairs</w:t>
      </w:r>
      <w:r w:rsidRPr="00D67563">
        <w:rPr>
          <w:szCs w:val="24"/>
        </w:rPr>
        <w:t xml:space="preserve">, </w:t>
      </w:r>
      <w:r w:rsidRPr="00D67563">
        <w:rPr>
          <w:i/>
          <w:iCs/>
          <w:szCs w:val="24"/>
        </w:rPr>
        <w:t>35</w:t>
      </w:r>
      <w:r w:rsidRPr="00D67563">
        <w:rPr>
          <w:szCs w:val="24"/>
        </w:rPr>
        <w:t>(8), 1487-1493.</w:t>
      </w:r>
    </w:p>
    <w:p w:rsidR="004B7138" w:rsidRPr="00D67563" w:rsidRDefault="004B7138" w:rsidP="00D67563">
      <w:pPr>
        <w:spacing w:after="0"/>
        <w:ind w:left="720" w:hanging="720"/>
        <w:rPr>
          <w:szCs w:val="24"/>
        </w:rPr>
      </w:pPr>
      <w:r w:rsidRPr="00D67563">
        <w:rPr>
          <w:szCs w:val="24"/>
        </w:rPr>
        <w:t xml:space="preserve">Hilsenrath, P., Eakin, C., &amp; Fischer, K. (2015). Price-transparency and cost accounting: challenges for health care organizations in the consumer-driven era. </w:t>
      </w:r>
      <w:r w:rsidRPr="00D67563">
        <w:rPr>
          <w:i/>
          <w:iCs/>
          <w:szCs w:val="24"/>
        </w:rPr>
        <w:t>INQUIRY: The Journal of Health Care Organization, Provision, and Financing</w:t>
      </w:r>
      <w:r w:rsidRPr="00D67563">
        <w:rPr>
          <w:szCs w:val="24"/>
        </w:rPr>
        <w:t xml:space="preserve">, </w:t>
      </w:r>
      <w:r w:rsidRPr="00D67563">
        <w:rPr>
          <w:i/>
          <w:iCs/>
          <w:szCs w:val="24"/>
        </w:rPr>
        <w:t>52</w:t>
      </w:r>
      <w:r w:rsidRPr="00D67563">
        <w:rPr>
          <w:szCs w:val="24"/>
        </w:rPr>
        <w:t>, 0046958015574981.</w:t>
      </w:r>
    </w:p>
    <w:p w:rsidR="004B7138" w:rsidRPr="00D67563" w:rsidRDefault="004B7138" w:rsidP="00D67563">
      <w:pPr>
        <w:spacing w:after="0"/>
        <w:ind w:left="720" w:hanging="720"/>
        <w:rPr>
          <w:szCs w:val="24"/>
        </w:rPr>
      </w:pPr>
      <w:r w:rsidRPr="00D67563">
        <w:rPr>
          <w:szCs w:val="24"/>
        </w:rPr>
        <w:t xml:space="preserve">Kaufman, K. (2018). faster, bigger, and broader: healthcare disruption in 2018. </w:t>
      </w:r>
      <w:r w:rsidRPr="00D67563">
        <w:rPr>
          <w:i/>
          <w:iCs/>
          <w:szCs w:val="24"/>
        </w:rPr>
        <w:t>Healthcare Financial Management</w:t>
      </w:r>
      <w:r w:rsidRPr="00D67563">
        <w:rPr>
          <w:szCs w:val="24"/>
        </w:rPr>
        <w:t xml:space="preserve">, </w:t>
      </w:r>
      <w:r w:rsidRPr="00D67563">
        <w:rPr>
          <w:i/>
          <w:iCs/>
          <w:szCs w:val="24"/>
        </w:rPr>
        <w:t>72</w:t>
      </w:r>
      <w:r w:rsidRPr="00D67563">
        <w:rPr>
          <w:szCs w:val="24"/>
        </w:rPr>
        <w:t>(1), 44-50.</w:t>
      </w:r>
    </w:p>
    <w:p w:rsidR="004B7138" w:rsidRPr="00D67563" w:rsidRDefault="004B7138" w:rsidP="00D67563">
      <w:pPr>
        <w:spacing w:after="0"/>
        <w:ind w:left="720" w:hanging="720"/>
        <w:rPr>
          <w:szCs w:val="24"/>
        </w:rPr>
      </w:pPr>
      <w:r w:rsidRPr="00D67563">
        <w:rPr>
          <w:szCs w:val="24"/>
        </w:rPr>
        <w:t xml:space="preserve">Kominski, G. F., Nonzee, N. J., &amp; Sorensen, A. (2017). The Affordable Care Act's impacts on access to insurance and health care for low-income populations. </w:t>
      </w:r>
      <w:r w:rsidRPr="00D67563">
        <w:rPr>
          <w:i/>
          <w:iCs/>
          <w:szCs w:val="24"/>
        </w:rPr>
        <w:t>Annual review of public health</w:t>
      </w:r>
      <w:r w:rsidRPr="00D67563">
        <w:rPr>
          <w:szCs w:val="24"/>
        </w:rPr>
        <w:t xml:space="preserve">, </w:t>
      </w:r>
      <w:r w:rsidRPr="00D67563">
        <w:rPr>
          <w:i/>
          <w:iCs/>
          <w:szCs w:val="24"/>
        </w:rPr>
        <w:t>38</w:t>
      </w:r>
      <w:r w:rsidRPr="00D67563">
        <w:rPr>
          <w:szCs w:val="24"/>
        </w:rPr>
        <w:t>, 489-505.</w:t>
      </w:r>
    </w:p>
    <w:p w:rsidR="004B7138" w:rsidRPr="00D67563" w:rsidRDefault="004B7138" w:rsidP="00D67563">
      <w:pPr>
        <w:spacing w:after="0"/>
        <w:ind w:left="720" w:hanging="720"/>
        <w:rPr>
          <w:szCs w:val="24"/>
        </w:rPr>
      </w:pPr>
    </w:p>
    <w:p w:rsidR="001E78AD" w:rsidRPr="00D67563" w:rsidRDefault="001E78AD" w:rsidP="00D67563">
      <w:pPr>
        <w:spacing w:after="0"/>
        <w:ind w:left="720" w:hangingChars="300" w:hanging="720"/>
        <w:rPr>
          <w:szCs w:val="24"/>
        </w:rPr>
      </w:pPr>
    </w:p>
    <w:sectPr w:rsidR="001E78AD" w:rsidRPr="00D6756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FE6" w:rsidRDefault="00230FE6" w:rsidP="00790ECD">
      <w:pPr>
        <w:spacing w:after="0" w:line="240" w:lineRule="auto"/>
      </w:pPr>
      <w:r>
        <w:separator/>
      </w:r>
    </w:p>
  </w:endnote>
  <w:endnote w:type="continuationSeparator" w:id="0">
    <w:p w:rsidR="00230FE6" w:rsidRDefault="00230FE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FE6" w:rsidRDefault="00230FE6" w:rsidP="00790ECD">
      <w:pPr>
        <w:spacing w:after="0" w:line="240" w:lineRule="auto"/>
      </w:pPr>
      <w:r>
        <w:separator/>
      </w:r>
    </w:p>
  </w:footnote>
  <w:footnote w:type="continuationSeparator" w:id="0">
    <w:p w:rsidR="00230FE6" w:rsidRDefault="00230FE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C7A4A" w:rsidP="00B93920">
        <w:pPr>
          <w:pStyle w:val="Header"/>
          <w:jc w:val="right"/>
        </w:pPr>
        <w:r>
          <w:t>HEALTHCARE OPERATIONS</w:t>
        </w:r>
        <w:r w:rsidR="003A2F85">
          <w:tab/>
        </w:r>
        <w:r w:rsidR="003A2F85">
          <w:tab/>
        </w:r>
        <w:r w:rsidR="00052DA2">
          <w:fldChar w:fldCharType="begin"/>
        </w:r>
        <w:r w:rsidR="00052DA2">
          <w:instrText xml:space="preserve"> PAGE   \* MERGEFORMAT </w:instrText>
        </w:r>
        <w:r w:rsidR="00052DA2">
          <w:fldChar w:fldCharType="separate"/>
        </w:r>
        <w:r w:rsidR="00B93920">
          <w:rPr>
            <w:noProof/>
          </w:rPr>
          <w:t>8</w:t>
        </w:r>
        <w:r w:rsidR="00052DA2">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C7A4A">
      <w:t>g Head: HEALTHCARE OPERATIONS</w:t>
    </w:r>
    <w:r>
      <w:tab/>
    </w:r>
    <w:r w:rsidR="00D5124F">
      <w:t xml:space="preserve">                                                                     </w:t>
    </w:r>
    <w:r w:rsidR="00B93920">
      <w:t xml:space="preserve">    </w:t>
    </w:r>
    <w:r w:rsidR="007C7A4A">
      <w:t>1</w:t>
    </w:r>
    <w:r w:rsidR="00D5124F">
      <w:t xml:space="preserve">                       </w:t>
    </w:r>
    <w:r w:rsidR="00644DC6">
      <w:t xml:space="preserve">                           </w:t>
    </w:r>
    <w:r w:rsidR="00D5124F">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B91DC6"/>
    <w:multiLevelType w:val="hybridMultilevel"/>
    <w:tmpl w:val="DC543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0FE6"/>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B7138"/>
    <w:rsid w:val="004C5BAC"/>
    <w:rsid w:val="004E53B8"/>
    <w:rsid w:val="00506140"/>
    <w:rsid w:val="00530D21"/>
    <w:rsid w:val="00571E8E"/>
    <w:rsid w:val="005855C2"/>
    <w:rsid w:val="005E1C46"/>
    <w:rsid w:val="005E3954"/>
    <w:rsid w:val="00603DD4"/>
    <w:rsid w:val="006445C4"/>
    <w:rsid w:val="00644DC6"/>
    <w:rsid w:val="00646AEA"/>
    <w:rsid w:val="00655C99"/>
    <w:rsid w:val="00667FB0"/>
    <w:rsid w:val="006B1076"/>
    <w:rsid w:val="006D2A92"/>
    <w:rsid w:val="00717D92"/>
    <w:rsid w:val="00732876"/>
    <w:rsid w:val="00763A5F"/>
    <w:rsid w:val="00790ECD"/>
    <w:rsid w:val="007B395F"/>
    <w:rsid w:val="007C7A4A"/>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93920"/>
    <w:rsid w:val="00BA1633"/>
    <w:rsid w:val="00D15FB4"/>
    <w:rsid w:val="00D41388"/>
    <w:rsid w:val="00D5124F"/>
    <w:rsid w:val="00D53B8C"/>
    <w:rsid w:val="00D6756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E7D9"/>
  <w15:docId w15:val="{56E5FE72-58CF-4138-8A3A-950D3A58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6426C-B2A0-4988-897E-891CC51A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2019-11-12T12:57:00Z</dcterms:created>
  <dcterms:modified xsi:type="dcterms:W3CDTF">2019-11-12T12:58:00Z</dcterms:modified>
</cp:coreProperties>
</file>